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На основу члана 124. Закона о социјалној заштити (*Слу</w:t>
      </w:r>
      <w:r w:rsidRPr="00A028E2">
        <w:rPr>
          <w:rFonts w:ascii="Times New Roman" w:hAnsi="Times New Roman" w:cs="Times New Roman"/>
          <w:lang w:val="sr-Latn-CS"/>
        </w:rPr>
        <w:t>ж</w:t>
      </w:r>
      <w:r w:rsidRPr="00A028E2">
        <w:rPr>
          <w:rFonts w:ascii="Times New Roman" w:hAnsi="Times New Roman" w:cs="Times New Roman"/>
          <w:lang w:val="sr-Cyrl-CS"/>
        </w:rPr>
        <w:t>бени гласник РС*, број 24/11), члан 32.став 1.тачка 9.Закона о локалној самоуправи (*Слу</w:t>
      </w:r>
      <w:r w:rsidRPr="00A028E2">
        <w:rPr>
          <w:rFonts w:ascii="Times New Roman" w:hAnsi="Times New Roman" w:cs="Times New Roman"/>
          <w:lang w:val="sr-Latn-CS"/>
        </w:rPr>
        <w:t>ж</w:t>
      </w:r>
      <w:r w:rsidRPr="00A028E2">
        <w:rPr>
          <w:rFonts w:ascii="Times New Roman" w:hAnsi="Times New Roman" w:cs="Times New Roman"/>
          <w:lang w:val="sr-Cyrl-CS"/>
        </w:rPr>
        <w:t>бени гласник РС*, број 129/07, 83/14-др.закон, 101/16-др.закон и 47/18),и члана 40. став 1. тачка 12.Статута општине Гаџин Хан (</w:t>
      </w:r>
      <w:r w:rsidRPr="00A028E2">
        <w:rPr>
          <w:rFonts w:ascii="Times New Roman" w:hAnsi="Times New Roman" w:cs="Times New Roman"/>
          <w:lang w:val="sr-Latn-CS"/>
        </w:rPr>
        <w:t>*</w:t>
      </w:r>
      <w:r w:rsidRPr="00A028E2">
        <w:rPr>
          <w:rFonts w:ascii="Times New Roman" w:hAnsi="Times New Roman" w:cs="Times New Roman"/>
          <w:lang w:val="sr-Cyrl-CS"/>
        </w:rPr>
        <w:t>Службени лист града Ниша</w:t>
      </w:r>
      <w:r w:rsidRPr="00A028E2">
        <w:rPr>
          <w:rFonts w:ascii="Times New Roman" w:hAnsi="Times New Roman" w:cs="Times New Roman"/>
          <w:lang w:val="sr-Latn-CS"/>
        </w:rPr>
        <w:t>*</w:t>
      </w:r>
      <w:r w:rsidRPr="00A028E2">
        <w:rPr>
          <w:rFonts w:ascii="Times New Roman" w:hAnsi="Times New Roman" w:cs="Times New Roman"/>
          <w:lang w:val="sr-Cyrl-CS"/>
        </w:rPr>
        <w:t>, број 10/19, 101/2019,89/22,69/24 и 122/25) ,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 xml:space="preserve"> </w:t>
      </w:r>
      <w:r w:rsidRPr="00A028E2">
        <w:rPr>
          <w:rFonts w:ascii="Times New Roman" w:hAnsi="Times New Roman" w:cs="Times New Roman"/>
          <w:lang w:val="sr-Cyrl-CS"/>
        </w:rPr>
        <w:tab/>
        <w:t xml:space="preserve">Скупштина општине Гаџин Хан, на седници одржаној </w:t>
      </w:r>
      <w:r w:rsidRPr="00A028E2">
        <w:rPr>
          <w:rFonts w:ascii="Times New Roman" w:hAnsi="Times New Roman" w:cs="Times New Roman"/>
        </w:rPr>
        <w:t>14.</w:t>
      </w:r>
      <w:r w:rsidRPr="00A028E2">
        <w:rPr>
          <w:rFonts w:ascii="Times New Roman" w:hAnsi="Times New Roman" w:cs="Times New Roman"/>
          <w:lang w:val="sr-Cyrl-CS"/>
        </w:rPr>
        <w:t xml:space="preserve"> </w:t>
      </w:r>
      <w:r w:rsidRPr="00A028E2">
        <w:rPr>
          <w:rFonts w:ascii="Times New Roman" w:hAnsi="Times New Roman" w:cs="Times New Roman"/>
        </w:rPr>
        <w:t xml:space="preserve">априла </w:t>
      </w:r>
      <w:r w:rsidRPr="00A028E2">
        <w:rPr>
          <w:rFonts w:ascii="Times New Roman" w:hAnsi="Times New Roman" w:cs="Times New Roman"/>
          <w:lang w:val="sr-Cyrl-CS"/>
        </w:rPr>
        <w:t>2026.године,  донела је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Р Е Ш Е Њ Е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</w:rPr>
      </w:pPr>
      <w:r w:rsidRPr="00A028E2">
        <w:rPr>
          <w:rFonts w:ascii="Times New Roman" w:hAnsi="Times New Roman" w:cs="Times New Roman"/>
          <w:lang w:val="sr-Cyrl-CS"/>
        </w:rPr>
        <w:t xml:space="preserve">о </w:t>
      </w:r>
      <w:r w:rsidRPr="00A028E2">
        <w:rPr>
          <w:rFonts w:ascii="Times New Roman" w:hAnsi="Times New Roman" w:cs="Times New Roman"/>
        </w:rPr>
        <w:t>именовању директора Центра за социјални рад Гаџин Хан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1.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 xml:space="preserve">Именује се </w:t>
      </w:r>
      <w:r w:rsidRPr="00A028E2">
        <w:rPr>
          <w:rFonts w:ascii="Times New Roman" w:hAnsi="Times New Roman" w:cs="Times New Roman"/>
        </w:rPr>
        <w:t>Јелена Живковић</w:t>
      </w:r>
      <w:r w:rsidRPr="00A028E2">
        <w:rPr>
          <w:rFonts w:ascii="Times New Roman" w:hAnsi="Times New Roman" w:cs="Times New Roman"/>
          <w:lang w:val="sr-Cyrl-CS"/>
        </w:rPr>
        <w:t>, дипломирани правник за директора Центра за социјални рад Гаџин Хан.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2.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Мандат директора траје четири године.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3.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Решење ступа на снагу даном доношења и објавиће се у „Службеном листу града Ниша“.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О б р а з л о ж е њ е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:rsidR="00417097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Правни основ за доношење овог решења садржан је члану 124. Закона о социјалној заштити, којим је прописано да оснивач за директора Центра за социјални рад именује лице које испуњава законске услове из члана 124. став 1. овог закона</w:t>
      </w:r>
      <w:r w:rsidR="00417097">
        <w:rPr>
          <w:rFonts w:ascii="Times New Roman" w:hAnsi="Times New Roman" w:cs="Times New Roman"/>
          <w:lang w:val="sr-Cyrl-CS"/>
        </w:rPr>
        <w:t>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Чланом 32. став 1. тачка 9. Закона о локалној самоуправи и чланом 40. став 1. тачка 12. Статута општине Гаџин Хан, даје се овлашћење Скупштини општине да именује и разрешава управни и надзорни одбор, именује и разрешава директоре јавних предузећа, установа, организација и служби чији је оснивач.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Поступак избора директора Центра спровео је Управни одбор Центра за социјални рад Гаџин Хан.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>На основу свега наведеног донето је решење као у диспозитиву.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Правна поука: Против овог решења може се покренути спор пред Вишим судом у Нишу у року од 30 дана од дана достављања решења.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ab/>
        <w:t>Решење доставити: именованом, Центру за социјални рад Гаџин Хан, архиви и Службеном листу града Ниша ради објаве.</w:t>
      </w:r>
    </w:p>
    <w:p w:rsidR="00A028E2" w:rsidRPr="00A028E2" w:rsidRDefault="00A028E2" w:rsidP="00A028E2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:rsidR="00A028E2" w:rsidRPr="00A028E2" w:rsidRDefault="00370387" w:rsidP="00A028E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.Број:06- 64</w:t>
      </w:r>
      <w:r w:rsidR="00A028E2" w:rsidRPr="00A028E2">
        <w:rPr>
          <w:rFonts w:ascii="Times New Roman" w:hAnsi="Times New Roman" w:cs="Times New Roman"/>
          <w:lang w:val="sr-Cyrl-CS"/>
        </w:rPr>
        <w:t>/26-</w:t>
      </w:r>
      <w:r w:rsidR="00A028E2" w:rsidRPr="00A028E2">
        <w:rPr>
          <w:rFonts w:ascii="Times New Roman" w:hAnsi="Times New Roman" w:cs="Times New Roman"/>
          <w:lang w:val="sr-Latn-CS"/>
        </w:rPr>
        <w:t>II</w:t>
      </w:r>
      <w:r w:rsidR="00A028E2" w:rsidRPr="00A028E2">
        <w:rPr>
          <w:rFonts w:ascii="Times New Roman" w:hAnsi="Times New Roman" w:cs="Times New Roman"/>
        </w:rPr>
        <w:t>-1</w:t>
      </w:r>
    </w:p>
    <w:p w:rsidR="00A028E2" w:rsidRPr="00A028E2" w:rsidRDefault="00370387" w:rsidP="00A028E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 Гаџином Хану, дана 14.04.</w:t>
      </w:r>
      <w:r w:rsidR="00A028E2" w:rsidRPr="00A028E2">
        <w:rPr>
          <w:rFonts w:ascii="Times New Roman" w:hAnsi="Times New Roman" w:cs="Times New Roman"/>
          <w:lang w:val="sr-Cyrl-CS"/>
        </w:rPr>
        <w:t xml:space="preserve"> 2026.године</w:t>
      </w:r>
      <w:r w:rsidR="00A028E2" w:rsidRPr="00A028E2">
        <w:rPr>
          <w:rFonts w:ascii="Times New Roman" w:hAnsi="Times New Roman" w:cs="Times New Roman"/>
        </w:rPr>
        <w:t>.</w:t>
      </w:r>
    </w:p>
    <w:p w:rsidR="00A028E2" w:rsidRPr="00A028E2" w:rsidRDefault="00A028E2" w:rsidP="00A028E2">
      <w:pPr>
        <w:spacing w:after="0"/>
        <w:rPr>
          <w:rFonts w:ascii="Times New Roman" w:hAnsi="Times New Roman" w:cs="Times New Roman"/>
          <w:lang w:val="sr-Cyrl-CS"/>
        </w:rPr>
      </w:pP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</w:rPr>
      </w:pPr>
      <w:r w:rsidRPr="00A028E2">
        <w:rPr>
          <w:rFonts w:ascii="Times New Roman" w:hAnsi="Times New Roman" w:cs="Times New Roman"/>
          <w:lang w:val="sr-Latn-CS"/>
        </w:rPr>
        <w:t>СКУПШТИНА ОПШТИНЕ ГАЏИН ХА</w:t>
      </w:r>
      <w:r w:rsidRPr="00A028E2">
        <w:rPr>
          <w:rFonts w:ascii="Times New Roman" w:hAnsi="Times New Roman" w:cs="Times New Roman"/>
        </w:rPr>
        <w:t>Н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</w:t>
      </w:r>
    </w:p>
    <w:p w:rsidR="00A028E2" w:rsidRPr="00A028E2" w:rsidRDefault="00A028E2" w:rsidP="00A028E2">
      <w:pPr>
        <w:spacing w:after="0"/>
        <w:jc w:val="center"/>
        <w:rPr>
          <w:rFonts w:ascii="Times New Roman" w:hAnsi="Times New Roman" w:cs="Times New Roman"/>
          <w:lang w:val="sr-Latn-CS"/>
        </w:rPr>
      </w:pP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="00F80AA5">
        <w:rPr>
          <w:rFonts w:ascii="Times New Roman" w:hAnsi="Times New Roman" w:cs="Times New Roman"/>
          <w:lang w:val="sr-Cyrl-CS"/>
        </w:rPr>
        <w:t xml:space="preserve">    </w:t>
      </w:r>
      <w:r w:rsidRPr="00A028E2">
        <w:rPr>
          <w:rFonts w:ascii="Times New Roman" w:hAnsi="Times New Roman" w:cs="Times New Roman"/>
          <w:lang w:val="sr-Cyrl-CS"/>
        </w:rPr>
        <w:t xml:space="preserve"> ПРЕДСЕДНИК</w:t>
      </w:r>
    </w:p>
    <w:p w:rsidR="00A028E2" w:rsidRPr="00A028E2" w:rsidRDefault="00A028E2" w:rsidP="00A028E2">
      <w:pPr>
        <w:spacing w:after="0"/>
        <w:rPr>
          <w:rFonts w:ascii="Times New Roman" w:hAnsi="Times New Roman" w:cs="Times New Roman"/>
          <w:lang w:val="sr-Cyrl-CS"/>
        </w:rPr>
      </w:pPr>
      <w:r w:rsidRPr="00A028E2">
        <w:rPr>
          <w:rFonts w:ascii="Times New Roman" w:hAnsi="Times New Roman" w:cs="Times New Roman"/>
        </w:rPr>
        <w:t xml:space="preserve">    </w:t>
      </w:r>
      <w:r w:rsidRPr="00A028E2">
        <w:rPr>
          <w:rFonts w:ascii="Times New Roman" w:hAnsi="Times New Roman" w:cs="Times New Roman"/>
          <w:lang w:val="sr-Cyrl-CS"/>
        </w:rPr>
        <w:t xml:space="preserve">                                     </w:t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</w:r>
      <w:r w:rsidRPr="00A028E2">
        <w:rPr>
          <w:rFonts w:ascii="Times New Roman" w:hAnsi="Times New Roman" w:cs="Times New Roman"/>
          <w:lang w:val="sr-Cyrl-CS"/>
        </w:rPr>
        <w:tab/>
        <w:t xml:space="preserve">              </w:t>
      </w:r>
      <w:r>
        <w:rPr>
          <w:rFonts w:ascii="Times New Roman" w:hAnsi="Times New Roman" w:cs="Times New Roman"/>
          <w:lang w:val="sr-Cyrl-CS"/>
        </w:rPr>
        <w:t xml:space="preserve">           </w:t>
      </w:r>
      <w:r w:rsidRPr="00A028E2">
        <w:rPr>
          <w:rFonts w:ascii="Times New Roman" w:hAnsi="Times New Roman" w:cs="Times New Roman"/>
          <w:lang w:val="sr-Cyrl-CS"/>
        </w:rPr>
        <w:t>Славиша Ивковић</w:t>
      </w:r>
      <w:r w:rsidR="00F80AA5">
        <w:rPr>
          <w:rFonts w:ascii="Times New Roman" w:hAnsi="Times New Roman" w:cs="Times New Roman"/>
          <w:lang w:val="sr-Cyrl-CS"/>
        </w:rPr>
        <w:t>,с.р.</w:t>
      </w:r>
    </w:p>
    <w:p w:rsidR="00A028E2" w:rsidRPr="00A028E2" w:rsidRDefault="00A028E2" w:rsidP="00A028E2">
      <w:pPr>
        <w:spacing w:after="0"/>
        <w:rPr>
          <w:rFonts w:ascii="Times New Roman" w:hAnsi="Times New Roman" w:cs="Times New Roman"/>
          <w:lang w:val="sr-Cyrl-CS"/>
        </w:rPr>
      </w:pPr>
    </w:p>
    <w:p w:rsidR="00121E38" w:rsidRPr="00A028E2" w:rsidRDefault="00121E38" w:rsidP="00A028E2">
      <w:pPr>
        <w:spacing w:after="0"/>
        <w:rPr>
          <w:rFonts w:ascii="Times New Roman" w:hAnsi="Times New Roman" w:cs="Times New Roman"/>
        </w:rPr>
      </w:pPr>
    </w:p>
    <w:sectPr w:rsidR="00121E38" w:rsidRPr="00A028E2" w:rsidSect="00A028E2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553E3"/>
    <w:multiLevelType w:val="multilevel"/>
    <w:tmpl w:val="CC8A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7111944"/>
    <w:multiLevelType w:val="multilevel"/>
    <w:tmpl w:val="D8DE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346228"/>
    <w:multiLevelType w:val="hybridMultilevel"/>
    <w:tmpl w:val="4824DE4A"/>
    <w:lvl w:ilvl="0" w:tplc="E4E22F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/>
  <w:rsids>
    <w:rsidRoot w:val="00592B22"/>
    <w:rsid w:val="000049AC"/>
    <w:rsid w:val="00024473"/>
    <w:rsid w:val="00024B15"/>
    <w:rsid w:val="00025ED5"/>
    <w:rsid w:val="00121E38"/>
    <w:rsid w:val="001B168D"/>
    <w:rsid w:val="00221410"/>
    <w:rsid w:val="002264BB"/>
    <w:rsid w:val="002307E6"/>
    <w:rsid w:val="00280DE0"/>
    <w:rsid w:val="002A4442"/>
    <w:rsid w:val="002C7DAF"/>
    <w:rsid w:val="002F0CA4"/>
    <w:rsid w:val="00307D1F"/>
    <w:rsid w:val="00370387"/>
    <w:rsid w:val="00417097"/>
    <w:rsid w:val="004446C3"/>
    <w:rsid w:val="00454A73"/>
    <w:rsid w:val="00470785"/>
    <w:rsid w:val="00510BB7"/>
    <w:rsid w:val="00552293"/>
    <w:rsid w:val="0055281E"/>
    <w:rsid w:val="00584298"/>
    <w:rsid w:val="00592B22"/>
    <w:rsid w:val="005B244C"/>
    <w:rsid w:val="00607DB5"/>
    <w:rsid w:val="00617A2A"/>
    <w:rsid w:val="00693A4C"/>
    <w:rsid w:val="006A741A"/>
    <w:rsid w:val="006C5610"/>
    <w:rsid w:val="006C59E5"/>
    <w:rsid w:val="006C6C32"/>
    <w:rsid w:val="006F4F98"/>
    <w:rsid w:val="0076528E"/>
    <w:rsid w:val="007B625B"/>
    <w:rsid w:val="007C223C"/>
    <w:rsid w:val="008438C4"/>
    <w:rsid w:val="00894BCF"/>
    <w:rsid w:val="00925F17"/>
    <w:rsid w:val="00946199"/>
    <w:rsid w:val="0096229C"/>
    <w:rsid w:val="00976350"/>
    <w:rsid w:val="00984F0F"/>
    <w:rsid w:val="009E717F"/>
    <w:rsid w:val="00A028E2"/>
    <w:rsid w:val="00A369BE"/>
    <w:rsid w:val="00A466BB"/>
    <w:rsid w:val="00A868BC"/>
    <w:rsid w:val="00A95A29"/>
    <w:rsid w:val="00AF3227"/>
    <w:rsid w:val="00AF57FA"/>
    <w:rsid w:val="00B52908"/>
    <w:rsid w:val="00B60493"/>
    <w:rsid w:val="00C93F70"/>
    <w:rsid w:val="00CC3D8C"/>
    <w:rsid w:val="00CE3256"/>
    <w:rsid w:val="00D67537"/>
    <w:rsid w:val="00D91A27"/>
    <w:rsid w:val="00E269F4"/>
    <w:rsid w:val="00E272B2"/>
    <w:rsid w:val="00E27984"/>
    <w:rsid w:val="00E51EFC"/>
    <w:rsid w:val="00E90DE0"/>
    <w:rsid w:val="00EA47A9"/>
    <w:rsid w:val="00F1246B"/>
    <w:rsid w:val="00F169A6"/>
    <w:rsid w:val="00F80AA5"/>
    <w:rsid w:val="00FD64C1"/>
    <w:rsid w:val="00FE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B22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1B1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B1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B1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1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B168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B168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B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168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B168D"/>
    <w:rPr>
      <w:color w:val="0000FF"/>
      <w:u w:val="single"/>
    </w:rPr>
  </w:style>
  <w:style w:type="character" w:customStyle="1" w:styleId="followviber">
    <w:name w:val="followviber"/>
    <w:basedOn w:val="DefaultParagraphFont"/>
    <w:rsid w:val="001B168D"/>
  </w:style>
  <w:style w:type="paragraph" w:styleId="BalloonText">
    <w:name w:val="Balloon Text"/>
    <w:basedOn w:val="Normal"/>
    <w:link w:val="BalloonTextChar"/>
    <w:uiPriority w:val="99"/>
    <w:semiHidden/>
    <w:unhideWhenUsed/>
    <w:rsid w:val="001B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68D"/>
    <w:rPr>
      <w:rFonts w:ascii="Tahoma" w:eastAsiaTheme="minorEastAsia" w:hAnsi="Tahoma" w:cs="Tahoma"/>
      <w:sz w:val="16"/>
      <w:szCs w:val="16"/>
    </w:rPr>
  </w:style>
  <w:style w:type="character" w:customStyle="1" w:styleId="related-newsblock-title">
    <w:name w:val="related-news__block-title"/>
    <w:basedOn w:val="DefaultParagraphFont"/>
    <w:rsid w:val="00F1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2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9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7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4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3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996">
          <w:marLeft w:val="-332"/>
          <w:marRight w:val="-332"/>
          <w:marTop w:val="0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2026-04-14T09:25:00Z</cp:lastPrinted>
  <dcterms:created xsi:type="dcterms:W3CDTF">2026-04-14T09:25:00Z</dcterms:created>
  <dcterms:modified xsi:type="dcterms:W3CDTF">2026-04-14T09:25:00Z</dcterms:modified>
</cp:coreProperties>
</file>